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075A" w14:textId="65F1F7F0" w:rsidR="002C04E6" w:rsidRPr="003D1B8B" w:rsidRDefault="002C04E6" w:rsidP="002C04E6">
      <w:pPr>
        <w:jc w:val="center"/>
        <w:rPr>
          <w:sz w:val="32"/>
          <w:szCs w:val="32"/>
        </w:rPr>
      </w:pPr>
      <w:r w:rsidRPr="003D1B8B">
        <w:rPr>
          <w:sz w:val="32"/>
          <w:szCs w:val="32"/>
        </w:rPr>
        <w:t>ERRATA</w:t>
      </w:r>
    </w:p>
    <w:p w14:paraId="4AFBBECC" w14:textId="11D921B1" w:rsidR="002C04E6" w:rsidRDefault="002C04E6" w:rsidP="002C04E6">
      <w:pPr>
        <w:jc w:val="center"/>
      </w:pPr>
      <w:r>
        <w:t xml:space="preserve">OXFORD </w:t>
      </w:r>
      <w:r w:rsidRPr="002C04E6">
        <w:rPr>
          <w:i/>
          <w:iCs/>
        </w:rPr>
        <w:t>PHYSICS FOR QUEENSLAND</w:t>
      </w:r>
      <w:r>
        <w:t xml:space="preserve"> U1&amp;2</w:t>
      </w:r>
      <w:r w:rsidR="003D1B8B">
        <w:t xml:space="preserve"> (2025)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3395"/>
        <w:gridCol w:w="3395"/>
      </w:tblGrid>
      <w:tr w:rsidR="002C04E6" w14:paraId="4D7D9EB8" w14:textId="77777777" w:rsidTr="002C04E6">
        <w:tc>
          <w:tcPr>
            <w:tcW w:w="3116" w:type="dxa"/>
          </w:tcPr>
          <w:p w14:paraId="411ACCCF" w14:textId="1F588A6F" w:rsidR="002C04E6" w:rsidRPr="00030B7E" w:rsidRDefault="002C04E6" w:rsidP="00A83985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030B7E"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3117" w:type="dxa"/>
          </w:tcPr>
          <w:p w14:paraId="3C2FECA7" w14:textId="58202929" w:rsidR="002C04E6" w:rsidRPr="00030B7E" w:rsidRDefault="003D1B8B" w:rsidP="00A83985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Error</w:t>
            </w:r>
          </w:p>
        </w:tc>
        <w:tc>
          <w:tcPr>
            <w:tcW w:w="3117" w:type="dxa"/>
          </w:tcPr>
          <w:p w14:paraId="15969923" w14:textId="0FF701C4" w:rsidR="002C04E6" w:rsidRPr="00030B7E" w:rsidRDefault="003D1B8B" w:rsidP="00A83985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Correct</w:t>
            </w:r>
          </w:p>
        </w:tc>
      </w:tr>
      <w:tr w:rsidR="00A0021E" w:rsidRPr="00A0021E" w14:paraId="6AEA6F6D" w14:textId="77777777" w:rsidTr="002C04E6">
        <w:tc>
          <w:tcPr>
            <w:tcW w:w="3116" w:type="dxa"/>
          </w:tcPr>
          <w:p w14:paraId="017B1A42" w14:textId="701B42AC" w:rsidR="00A0021E" w:rsidRPr="00A0021E" w:rsidRDefault="00A002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0021E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Worked example 1.7A</w:t>
            </w:r>
          </w:p>
        </w:tc>
        <w:tc>
          <w:tcPr>
            <w:tcW w:w="3117" w:type="dxa"/>
          </w:tcPr>
          <w:p w14:paraId="6AAB0089" w14:textId="19C80650" w:rsidR="00A0021E" w:rsidRPr="00A0021E" w:rsidRDefault="00A002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is wrong</w:t>
            </w:r>
          </w:p>
        </w:tc>
        <w:tc>
          <w:tcPr>
            <w:tcW w:w="3117" w:type="dxa"/>
          </w:tcPr>
          <w:p w14:paraId="6CFD4C68" w14:textId="77777777" w:rsidR="00A0021E" w:rsidRDefault="00A002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 distance = 53.7 mm</w:t>
            </w:r>
          </w:p>
          <w:p w14:paraId="338F7368" w14:textId="77777777" w:rsidR="00A0021E" w:rsidRPr="00A0021E" w:rsidRDefault="00A0021E" w:rsidP="00A83985">
            <w:pPr>
              <w:spacing w:before="120" w:after="120"/>
              <w:rPr>
                <w:rFonts w:ascii="Times New Roman" w:eastAsiaTheme="minorEastAsia" w:hAnsi="Times New Roman" w:cs="Times New Roman"/>
                <w:iCs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δ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±4.5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mm</m:t>
                </m:r>
              </m:oMath>
            </m:oMathPara>
          </w:p>
          <w:p w14:paraId="3D406834" w14:textId="6E523701" w:rsidR="00A0021E" w:rsidRPr="00A0021E" w:rsidRDefault="00A002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54 (1 mark) </w:t>
            </w:r>
            <w:r>
              <w:rPr>
                <w:rFonts w:ascii="Times New Roman" w:eastAsiaTheme="minorEastAsia" w:hAnsi="Times New Roman" w:cs="Times New Roman"/>
                <w:iCs/>
              </w:rPr>
              <w:sym w:font="Symbol" w:char="F0B1"/>
            </w:r>
            <w:r>
              <w:rPr>
                <w:rFonts w:ascii="Times New Roman" w:eastAsiaTheme="minorEastAsia" w:hAnsi="Times New Roman" w:cs="Times New Roman"/>
                <w:iCs/>
              </w:rPr>
              <w:t xml:space="preserve"> 5 mm (1 mark)</w:t>
            </w:r>
          </w:p>
        </w:tc>
      </w:tr>
      <w:tr w:rsidR="002C04E6" w14:paraId="1D1C8E92" w14:textId="77777777" w:rsidTr="002C04E6">
        <w:tc>
          <w:tcPr>
            <w:tcW w:w="3116" w:type="dxa"/>
          </w:tcPr>
          <w:p w14:paraId="673ECBDD" w14:textId="007E7409" w:rsidR="002C04E6" w:rsidRPr="00030B7E" w:rsidRDefault="002C04E6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 xml:space="preserve">p 48, module 2.1. Definition of </w:t>
            </w:r>
            <w:r w:rsidRPr="00030B7E">
              <w:rPr>
                <w:rFonts w:ascii="Times New Roman" w:hAnsi="Times New Roman" w:cs="Times New Roman"/>
                <w:i/>
                <w:iCs/>
              </w:rPr>
              <w:t xml:space="preserve">work </w:t>
            </w:r>
            <w:r w:rsidRPr="00030B7E">
              <w:rPr>
                <w:rFonts w:ascii="Times New Roman" w:hAnsi="Times New Roman" w:cs="Times New Roman"/>
              </w:rPr>
              <w:t>in sidebar</w:t>
            </w:r>
          </w:p>
        </w:tc>
        <w:tc>
          <w:tcPr>
            <w:tcW w:w="3117" w:type="dxa"/>
          </w:tcPr>
          <w:p w14:paraId="6F1FC103" w14:textId="247C89F9" w:rsidR="002C04E6" w:rsidRPr="00030B7E" w:rsidRDefault="002C04E6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 xml:space="preserve">symbol: </w:t>
            </w:r>
            <w:r w:rsidRPr="00030B7E">
              <w:rPr>
                <w:rFonts w:ascii="Times New Roman" w:hAnsi="Times New Roman" w:cs="Times New Roman"/>
                <w:i/>
                <w:iCs/>
              </w:rPr>
              <w:t>W</w:t>
            </w:r>
          </w:p>
        </w:tc>
        <w:tc>
          <w:tcPr>
            <w:tcW w:w="3117" w:type="dxa"/>
          </w:tcPr>
          <w:p w14:paraId="303C873A" w14:textId="2F603DB4" w:rsidR="002C04E6" w:rsidRPr="00030B7E" w:rsidRDefault="002C04E6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 xml:space="preserve">symbol: </w:t>
            </w:r>
            <w:r w:rsidRPr="00030B7E">
              <w:rPr>
                <w:rFonts w:ascii="Times New Roman" w:hAnsi="Times New Roman" w:cs="Times New Roman"/>
                <w:i/>
                <w:iCs/>
              </w:rPr>
              <w:t>E</w:t>
            </w:r>
          </w:p>
        </w:tc>
      </w:tr>
      <w:tr w:rsidR="00BB60A9" w14:paraId="72581651" w14:textId="77777777" w:rsidTr="002C04E6">
        <w:tc>
          <w:tcPr>
            <w:tcW w:w="3116" w:type="dxa"/>
          </w:tcPr>
          <w:p w14:paraId="0C5F9986" w14:textId="7420B618" w:rsidR="00BB60A9" w:rsidRPr="00030B7E" w:rsidRDefault="00BB60A9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66, module 2.8, 2</w:t>
            </w:r>
            <w:r w:rsidRPr="00BB60A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paragraph, line 4</w:t>
            </w:r>
          </w:p>
        </w:tc>
        <w:tc>
          <w:tcPr>
            <w:tcW w:w="3117" w:type="dxa"/>
          </w:tcPr>
          <w:p w14:paraId="4A916CE4" w14:textId="76414651" w:rsidR="00BB60A9" w:rsidRPr="00030B7E" w:rsidRDefault="00BB60A9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cooler water is less dense</w:t>
            </w:r>
          </w:p>
        </w:tc>
        <w:tc>
          <w:tcPr>
            <w:tcW w:w="3117" w:type="dxa"/>
          </w:tcPr>
          <w:p w14:paraId="480B3E0B" w14:textId="5CBB9481" w:rsidR="00BB60A9" w:rsidRPr="00030B7E" w:rsidRDefault="00BB60A9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cooler water is </w:t>
            </w:r>
            <w:proofErr w:type="gramStart"/>
            <w:r w:rsidRPr="00BB60A9">
              <w:rPr>
                <w:rFonts w:ascii="Times New Roman" w:hAnsi="Times New Roman" w:cs="Times New Roman"/>
                <w:color w:val="FF0000"/>
              </w:rPr>
              <w:t>more</w:t>
            </w:r>
            <w:r>
              <w:rPr>
                <w:rFonts w:ascii="Times New Roman" w:hAnsi="Times New Roman" w:cs="Times New Roman"/>
              </w:rPr>
              <w:t xml:space="preserve"> dense</w:t>
            </w:r>
            <w:proofErr w:type="gramEnd"/>
          </w:p>
        </w:tc>
      </w:tr>
      <w:tr w:rsidR="000E041C" w14:paraId="1C0AD380" w14:textId="77777777" w:rsidTr="002C04E6">
        <w:tc>
          <w:tcPr>
            <w:tcW w:w="3116" w:type="dxa"/>
          </w:tcPr>
          <w:p w14:paraId="0413D003" w14:textId="2CA3DFD3" w:rsidR="000E041C" w:rsidRPr="00030B7E" w:rsidRDefault="00887F3F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E041C">
              <w:rPr>
                <w:rFonts w:ascii="Times New Roman" w:hAnsi="Times New Roman" w:cs="Times New Roman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>,</w:t>
            </w:r>
            <w:r w:rsidR="000E041C">
              <w:rPr>
                <w:rFonts w:ascii="Times New Roman" w:hAnsi="Times New Roman" w:cs="Times New Roman"/>
              </w:rPr>
              <w:t xml:space="preserve"> WE 2.9A. The 100 should be 1000. Calculation is correct though.</w:t>
            </w:r>
          </w:p>
        </w:tc>
        <w:tc>
          <w:tcPr>
            <w:tcW w:w="3117" w:type="dxa"/>
          </w:tcPr>
          <w:p w14:paraId="071FAD21" w14:textId="4B157B22" w:rsidR="000E041C" w:rsidRPr="00030B7E" w:rsidRDefault="000E041C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m:oMath>
              <m:r>
                <w:rPr>
                  <w:rFonts w:ascii="Cambria Math" w:hAnsi="Cambria Math" w:cs="Times New Roman"/>
                </w:rPr>
                <m:t>m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6.6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100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= 0.0066 kg</w:t>
            </w:r>
          </w:p>
        </w:tc>
        <w:tc>
          <w:tcPr>
            <w:tcW w:w="3117" w:type="dxa"/>
          </w:tcPr>
          <w:p w14:paraId="65417AA4" w14:textId="5AC67D6C" w:rsidR="000E041C" w:rsidRPr="00030B7E" w:rsidRDefault="000E041C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m:oMath>
              <m:r>
                <w:rPr>
                  <w:rFonts w:ascii="Cambria Math" w:hAnsi="Cambria Math" w:cs="Times New Roman"/>
                </w:rPr>
                <m:t>m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6.6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</w:rPr>
                    <m:t>1000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=0.0066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kg</m:t>
              </m:r>
            </m:oMath>
          </w:p>
        </w:tc>
      </w:tr>
      <w:tr w:rsidR="005A0F1E" w14:paraId="6D161C70" w14:textId="77777777" w:rsidTr="004B27D7">
        <w:tc>
          <w:tcPr>
            <w:tcW w:w="3116" w:type="dxa"/>
            <w:shd w:val="clear" w:color="auto" w:fill="DAE9F7" w:themeFill="text2" w:themeFillTint="1A"/>
          </w:tcPr>
          <w:p w14:paraId="449B2E98" w14:textId="39ACF197" w:rsidR="005A0F1E" w:rsidRDefault="005A0F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75, Module 2.11 Review Q 7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10574980" w14:textId="5A921ED3" w:rsidR="005A0F1E" w:rsidRDefault="005A0F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 A: 263 K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29F5E450" w14:textId="77777777" w:rsidR="005A0F1E" w:rsidRDefault="005A0F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 A: 258 K</w:t>
            </w:r>
          </w:p>
          <w:p w14:paraId="7FAB6387" w14:textId="552CBD2F" w:rsidR="005A0F1E" w:rsidRDefault="005A0F1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(correct in the answers)</w:t>
            </w:r>
          </w:p>
        </w:tc>
      </w:tr>
      <w:tr w:rsidR="000A3CE1" w14:paraId="0D334212" w14:textId="77777777" w:rsidTr="004B27D7">
        <w:tc>
          <w:tcPr>
            <w:tcW w:w="3116" w:type="dxa"/>
            <w:shd w:val="clear" w:color="auto" w:fill="DAE9F7" w:themeFill="text2" w:themeFillTint="1A"/>
          </w:tcPr>
          <w:p w14:paraId="62544302" w14:textId="600EB2CA" w:rsidR="000A3CE1" w:rsidRDefault="00F37BF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p76 Module 2.11 </w:t>
            </w:r>
            <w:r w:rsidR="000A3CE1">
              <w:rPr>
                <w:rFonts w:ascii="Times New Roman" w:hAnsi="Times New Roman" w:cs="Times New Roman"/>
              </w:rPr>
              <w:t>Review Q12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559B9EE8" w14:textId="5948400C" w:rsidR="000A3CE1" w:rsidRDefault="000A3CE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Option A: </w:t>
            </w:r>
            <w:r w:rsidR="00F37BFA">
              <w:rPr>
                <w:rFonts w:ascii="Times New Roman" w:hAnsi="Times New Roman" w:cs="Times New Roman"/>
              </w:rPr>
              <w:t>25.1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4E2C1BCC" w14:textId="4C80D59D" w:rsidR="000A3CE1" w:rsidRDefault="000A3CE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 A: 26</w:t>
            </w:r>
            <w:r w:rsidR="00F37B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F37BFA" w14:paraId="7D2BA11B" w14:textId="77777777" w:rsidTr="004B27D7">
        <w:tc>
          <w:tcPr>
            <w:tcW w:w="3116" w:type="dxa"/>
            <w:shd w:val="clear" w:color="auto" w:fill="DAE9F7" w:themeFill="text2" w:themeFillTint="1A"/>
          </w:tcPr>
          <w:p w14:paraId="357237FB" w14:textId="77B70E8D" w:rsidR="00F37BFA" w:rsidRDefault="00F37BF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p76 Module 2.11 Review Q23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4D374E94" w14:textId="77777777" w:rsidR="00F37BFA" w:rsidRDefault="00F37BF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g</w:t>
            </w:r>
          </w:p>
          <w:p w14:paraId="79DA68CE" w14:textId="6A59B698" w:rsidR="00F37BFA" w:rsidRDefault="00F37BF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36.2 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320A89CC" w14:textId="77777777" w:rsidR="00F37BFA" w:rsidRDefault="00F37BF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400.0 g</w:t>
            </w:r>
          </w:p>
          <w:p w14:paraId="4AF391C2" w14:textId="2B40675A" w:rsidR="00F37BFA" w:rsidRDefault="00F37BF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36 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9B142D" w14:paraId="263BA7BC" w14:textId="77777777" w:rsidTr="009B142D">
        <w:tc>
          <w:tcPr>
            <w:tcW w:w="3116" w:type="dxa"/>
            <w:shd w:val="clear" w:color="auto" w:fill="DAE9F7" w:themeFill="text2" w:themeFillTint="1A"/>
          </w:tcPr>
          <w:p w14:paraId="0ADB275A" w14:textId="4DEFE08D" w:rsidR="009B142D" w:rsidRPr="00030B7E" w:rsidRDefault="009B142D" w:rsidP="005E2A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p76 Module 2.11 Review Q24 (answers)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14815A46" w14:textId="4F897933" w:rsidR="009B142D" w:rsidRPr="00030B7E" w:rsidRDefault="009B142D" w:rsidP="005E2A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Fix answer. Note: this answer may require some research 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4170FA35" w14:textId="77777777" w:rsidR="009B142D" w:rsidRPr="00030B7E" w:rsidRDefault="009B142D" w:rsidP="005E2A21">
            <w:pPr>
              <w:spacing w:before="120" w:after="120"/>
              <w:rPr>
                <w:rFonts w:ascii="Times New Roman" w:hAnsi="Times New Roman" w:cs="Times New Roman"/>
              </w:rPr>
            </w:pPr>
            <w:r w:rsidRPr="00A2035C">
              <w:rPr>
                <w:rFonts w:ascii="Times New Roman" w:hAnsi="Times New Roman" w:cs="Times New Roman"/>
              </w:rPr>
              <w:t xml:space="preserve">The salt, when dissolved in water, dissociates into ions (Na+ and Cl–). This </w:t>
            </w:r>
            <w:r>
              <w:rPr>
                <w:rFonts w:ascii="Times New Roman" w:hAnsi="Times New Roman" w:cs="Times New Roman"/>
              </w:rPr>
              <w:t>adds another</w:t>
            </w:r>
            <w:r w:rsidRPr="00A2035C">
              <w:rPr>
                <w:rFonts w:ascii="Times New Roman" w:hAnsi="Times New Roman" w:cs="Times New Roman"/>
              </w:rPr>
              <w:t xml:space="preserve"> force of attraction between the water molecules. (1 mark) </w:t>
            </w:r>
            <w:r>
              <w:rPr>
                <w:rFonts w:ascii="Times New Roman" w:hAnsi="Times New Roman" w:cs="Times New Roman"/>
              </w:rPr>
              <w:t>This restricts the ability of the molecules to move and use up heat energy as it is added</w:t>
            </w:r>
            <w:r w:rsidRPr="00A2035C">
              <w:rPr>
                <w:rFonts w:ascii="Times New Roman" w:hAnsi="Times New Roman" w:cs="Times New Roman"/>
              </w:rPr>
              <w:t xml:space="preserve"> (1 mark) This means </w:t>
            </w:r>
            <w:r>
              <w:rPr>
                <w:rFonts w:ascii="Times New Roman" w:hAnsi="Times New Roman" w:cs="Times New Roman"/>
              </w:rPr>
              <w:t>that salty water rises in temperature more than pure water for the same addition of thermal energy</w:t>
            </w:r>
            <w:r w:rsidRPr="00A2035C">
              <w:rPr>
                <w:rFonts w:ascii="Times New Roman" w:hAnsi="Times New Roman" w:cs="Times New Roman"/>
              </w:rPr>
              <w:t>. (1 mark)</w:t>
            </w:r>
          </w:p>
        </w:tc>
      </w:tr>
      <w:tr w:rsidR="002C04E6" w14:paraId="2F461640" w14:textId="77777777" w:rsidTr="002C04E6">
        <w:tc>
          <w:tcPr>
            <w:tcW w:w="3116" w:type="dxa"/>
          </w:tcPr>
          <w:p w14:paraId="136B86B8" w14:textId="7D233EC5" w:rsidR="002C04E6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2C04E6" w:rsidRPr="00030B7E">
              <w:rPr>
                <w:rFonts w:ascii="Times New Roman" w:hAnsi="Times New Roman" w:cs="Times New Roman"/>
              </w:rPr>
              <w:t>77, module 2.11B. Data Drill – line 5.</w:t>
            </w:r>
          </w:p>
        </w:tc>
        <w:tc>
          <w:tcPr>
            <w:tcW w:w="3117" w:type="dxa"/>
          </w:tcPr>
          <w:p w14:paraId="1F1C06D4" w14:textId="7C0FF358" w:rsidR="002C04E6" w:rsidRPr="00030B7E" w:rsidRDefault="002C04E6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100.0 g</w:t>
            </w:r>
          </w:p>
        </w:tc>
        <w:tc>
          <w:tcPr>
            <w:tcW w:w="3117" w:type="dxa"/>
          </w:tcPr>
          <w:p w14:paraId="113EBF85" w14:textId="1AFDD8A1" w:rsidR="002C04E6" w:rsidRPr="00030B7E" w:rsidRDefault="002C04E6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1000.0 g</w:t>
            </w:r>
          </w:p>
        </w:tc>
      </w:tr>
      <w:tr w:rsidR="002C04E6" w14:paraId="73AFEA67" w14:textId="77777777" w:rsidTr="002C04E6">
        <w:tc>
          <w:tcPr>
            <w:tcW w:w="3116" w:type="dxa"/>
          </w:tcPr>
          <w:p w14:paraId="2ED07349" w14:textId="51FA28A9" w:rsidR="002C04E6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C04E6" w:rsidRPr="00030B7E">
              <w:rPr>
                <w:rFonts w:ascii="Times New Roman" w:hAnsi="Times New Roman" w:cs="Times New Roman"/>
              </w:rPr>
              <w:t xml:space="preserve"> 88, module 3.1. Skill drill.</w:t>
            </w:r>
          </w:p>
        </w:tc>
        <w:tc>
          <w:tcPr>
            <w:tcW w:w="3117" w:type="dxa"/>
          </w:tcPr>
          <w:p w14:paraId="0DE38FCA" w14:textId="20C95761" w:rsidR="002C04E6" w:rsidRPr="00030B7E" w:rsidRDefault="00030B7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Questions specify 1 d. p.</w:t>
            </w:r>
          </w:p>
        </w:tc>
        <w:tc>
          <w:tcPr>
            <w:tcW w:w="3117" w:type="dxa"/>
          </w:tcPr>
          <w:p w14:paraId="12A448C3" w14:textId="77777777" w:rsidR="002C04E6" w:rsidRDefault="00030B7E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Remove reference to 1 d. p.</w:t>
            </w:r>
          </w:p>
          <w:p w14:paraId="6E0FEACF" w14:textId="22A5983D" w:rsidR="004A166D" w:rsidRPr="00030B7E" w:rsidRDefault="004A166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(see below)</w:t>
            </w:r>
          </w:p>
        </w:tc>
      </w:tr>
      <w:tr w:rsidR="001E170D" w14:paraId="1785A0E1" w14:textId="77777777" w:rsidTr="002C04E6">
        <w:tc>
          <w:tcPr>
            <w:tcW w:w="3116" w:type="dxa"/>
          </w:tcPr>
          <w:p w14:paraId="3EC05E24" w14:textId="76933F76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30B7E">
              <w:rPr>
                <w:rFonts w:ascii="Times New Roman" w:hAnsi="Times New Roman" w:cs="Times New Roman"/>
              </w:rPr>
              <w:t xml:space="preserve"> 88, module 3.1. Skill drill</w:t>
            </w:r>
            <w:r>
              <w:rPr>
                <w:rFonts w:ascii="Times New Roman" w:hAnsi="Times New Roman" w:cs="Times New Roman"/>
              </w:rPr>
              <w:t xml:space="preserve"> answers</w:t>
            </w:r>
            <w:r w:rsidRPr="00030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14:paraId="74E85421" w14:textId="40A9C9CB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 xml:space="preserve">Answers have more precision than allowed for by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030B7E">
              <w:rPr>
                <w:rFonts w:ascii="Times New Roman" w:hAnsi="Times New Roman" w:cs="Times New Roman"/>
              </w:rPr>
              <w:t xml:space="preserve">graph. The minor gridlines </w:t>
            </w:r>
            <w:r>
              <w:rPr>
                <w:rFonts w:ascii="Times New Roman" w:hAnsi="Times New Roman" w:cs="Times New Roman"/>
              </w:rPr>
              <w:t>did not appear</w:t>
            </w:r>
            <w:r w:rsidRPr="00030B7E">
              <w:rPr>
                <w:rFonts w:ascii="Times New Roman" w:hAnsi="Times New Roman" w:cs="Times New Roman"/>
              </w:rPr>
              <w:t xml:space="preserve"> in diagram</w:t>
            </w:r>
            <w:r>
              <w:rPr>
                <w:rFonts w:ascii="Times New Roman" w:hAnsi="Times New Roman" w:cs="Times New Roman"/>
              </w:rPr>
              <w:t xml:space="preserve"> (sigh!)</w:t>
            </w:r>
          </w:p>
        </w:tc>
        <w:tc>
          <w:tcPr>
            <w:tcW w:w="3117" w:type="dxa"/>
          </w:tcPr>
          <w:p w14:paraId="245F24E3" w14:textId="7850DA55" w:rsidR="001E170D" w:rsidRPr="00030B7E" w:rsidRDefault="001E170D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Answers</w:t>
            </w:r>
            <w:r w:rsidR="004A166D">
              <w:rPr>
                <w:rFonts w:ascii="Times New Roman" w:hAnsi="Times New Roman" w:cs="Times New Roman"/>
              </w:rPr>
              <w:t xml:space="preserve"> (see below)</w:t>
            </w:r>
            <w:r w:rsidRPr="00030B7E">
              <w:rPr>
                <w:rFonts w:ascii="Times New Roman" w:hAnsi="Times New Roman" w:cs="Times New Roman"/>
              </w:rPr>
              <w:t>:</w:t>
            </w:r>
          </w:p>
          <w:p w14:paraId="643B05B4" w14:textId="72B914B2" w:rsidR="001E170D" w:rsidRPr="00030B7E" w:rsidRDefault="001E170D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Q1. 15°C (allow 13°C –18°C)</w:t>
            </w:r>
          </w:p>
          <w:p w14:paraId="33BF63B0" w14:textId="77777777" w:rsidR="001E170D" w:rsidRPr="00030B7E" w:rsidRDefault="001E170D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Q2. 110 kJ (allow 100kJ – 120 kJ)</w:t>
            </w:r>
          </w:p>
          <w:p w14:paraId="0FF07A04" w14:textId="5626F1FD" w:rsidR="001E170D" w:rsidRPr="00030B7E" w:rsidRDefault="001E170D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Q3. 138 kJ (allow 125 kJ – 150 kJ)</w:t>
            </w:r>
          </w:p>
        </w:tc>
      </w:tr>
      <w:tr w:rsidR="004B27D7" w14:paraId="3B3F2F18" w14:textId="77777777" w:rsidTr="00647907">
        <w:tc>
          <w:tcPr>
            <w:tcW w:w="3116" w:type="dxa"/>
            <w:shd w:val="clear" w:color="auto" w:fill="DAE9F7" w:themeFill="text2" w:themeFillTint="1A"/>
          </w:tcPr>
          <w:p w14:paraId="34BFCF14" w14:textId="76A667CC" w:rsidR="004B27D7" w:rsidRDefault="00647907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B27D7">
              <w:rPr>
                <w:rFonts w:ascii="Times New Roman" w:hAnsi="Times New Roman" w:cs="Times New Roman"/>
              </w:rPr>
              <w:t>93 module 3.3. Sample calculation.</w:t>
            </w:r>
          </w:p>
        </w:tc>
        <w:tc>
          <w:tcPr>
            <w:tcW w:w="6234" w:type="dxa"/>
            <w:gridSpan w:val="2"/>
            <w:shd w:val="clear" w:color="auto" w:fill="DAE9F7" w:themeFill="text2" w:themeFillTint="1A"/>
          </w:tcPr>
          <w:p w14:paraId="4922D566" w14:textId="77777777" w:rsidR="004B27D7" w:rsidRDefault="004B27D7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Should be negative signs on left-hand-side of the first three lines:</w:t>
            </w:r>
          </w:p>
          <w:p w14:paraId="4247100A" w14:textId="5D6DF5AC" w:rsidR="004B27D7" w:rsidRPr="00030B7E" w:rsidRDefault="00647907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w:r w:rsidRPr="0064790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769CD3" wp14:editId="524D96A9">
                  <wp:extent cx="3778557" cy="1608881"/>
                  <wp:effectExtent l="0" t="0" r="0" b="4445"/>
                  <wp:docPr id="1886765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65697" name=""/>
                          <pic:cNvPicPr/>
                        </pic:nvPicPr>
                        <pic:blipFill rotWithShape="1">
                          <a:blip r:embed="rId4"/>
                          <a:srcRect l="1" r="47256"/>
                          <a:stretch/>
                        </pic:blipFill>
                        <pic:spPr bwMode="auto">
                          <a:xfrm>
                            <a:off x="0" y="0"/>
                            <a:ext cx="3779558" cy="160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70D" w14:paraId="1E7330CB" w14:textId="77777777" w:rsidTr="002C04E6">
        <w:tc>
          <w:tcPr>
            <w:tcW w:w="3116" w:type="dxa"/>
          </w:tcPr>
          <w:p w14:paraId="4D2FDC3D" w14:textId="72DA99D1" w:rsidR="001E170D" w:rsidRDefault="00A83985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p156. </w:t>
            </w:r>
            <w:r w:rsidR="001E170D">
              <w:rPr>
                <w:rFonts w:ascii="Times New Roman" w:hAnsi="Times New Roman" w:cs="Times New Roman"/>
              </w:rPr>
              <w:t xml:space="preserve">CYL 5.5 Q7c </w:t>
            </w:r>
            <w:r>
              <w:rPr>
                <w:rFonts w:ascii="Times New Roman" w:hAnsi="Times New Roman" w:cs="Times New Roman"/>
              </w:rPr>
              <w:t>version in the interactive worksheet. All other instances are correct.</w:t>
            </w:r>
          </w:p>
        </w:tc>
        <w:tc>
          <w:tcPr>
            <w:tcW w:w="3117" w:type="dxa"/>
          </w:tcPr>
          <w:p w14:paraId="4020E1D5" w14:textId="3FCE9344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on-line interactive </w:t>
            </w:r>
            <w:r w:rsidR="00A83985">
              <w:rPr>
                <w:rFonts w:ascii="Times New Roman" w:hAnsi="Times New Roman" w:cs="Times New Roman"/>
              </w:rPr>
              <w:t xml:space="preserve">worksheet </w:t>
            </w:r>
            <w:r>
              <w:rPr>
                <w:rFonts w:ascii="Times New Roman" w:hAnsi="Times New Roman" w:cs="Times New Roman"/>
              </w:rPr>
              <w:t xml:space="preserve">has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88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222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Rn</m:t>
                  </m:r>
                </m:e>
              </m:sPre>
            </m:oMath>
          </w:p>
        </w:tc>
        <w:tc>
          <w:tcPr>
            <w:tcW w:w="3117" w:type="dxa"/>
          </w:tcPr>
          <w:p w14:paraId="488481C5" w14:textId="019DA86A" w:rsidR="001E170D" w:rsidRPr="00A83985" w:rsidRDefault="00000000" w:rsidP="00A83985">
            <w:pPr>
              <w:spacing w:before="120" w:after="120"/>
              <w:ind w:left="139" w:hanging="18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</w:rPr>
                      <m:t>86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222</m:t>
                    </m:r>
                  </m:sup>
                  <m:e>
                    <m:r>
                      <w:rPr>
                        <w:rFonts w:ascii="Cambria Math" w:hAnsi="Cambria Math" w:cs="Times New Roman"/>
                      </w:rPr>
                      <m:t>Rn</m:t>
                    </m:r>
                  </m:e>
                </m:sPre>
              </m:oMath>
            </m:oMathPara>
          </w:p>
        </w:tc>
      </w:tr>
      <w:tr w:rsidR="00BE2ABD" w14:paraId="28F55E19" w14:textId="77777777" w:rsidTr="004B27D7">
        <w:tc>
          <w:tcPr>
            <w:tcW w:w="3116" w:type="dxa"/>
            <w:shd w:val="clear" w:color="auto" w:fill="DAE9F7" w:themeFill="text2" w:themeFillTint="1A"/>
          </w:tcPr>
          <w:p w14:paraId="15670DA0" w14:textId="487CDE15" w:rsidR="00BE2ABD" w:rsidRDefault="00BE2AB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173 Module 5.8 Review Questions, Q13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2D8260E8" w14:textId="56FBF40C" w:rsidR="00BE2ABD" w:rsidRPr="00BE2ABD" w:rsidRDefault="00BE2AB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Option D:  2 </w:t>
            </w:r>
            <w:r>
              <w:rPr>
                <w:rFonts w:ascii="Times New Roman" w:hAnsi="Times New Roman" w:cs="Times New Roman"/>
              </w:rPr>
              <w:sym w:font="Symbol" w:char="F0B4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BE2ABD"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7DCC7D71" w14:textId="778B51FD" w:rsidR="00BE2ABD" w:rsidRPr="00BE2ABD" w:rsidRDefault="00BE2ABD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Option D:  4 </w:t>
            </w:r>
            <w:r>
              <w:rPr>
                <w:rFonts w:ascii="Times New Roman" w:hAnsi="Times New Roman" w:cs="Times New Roman"/>
              </w:rPr>
              <w:sym w:font="Symbol" w:char="F0B4"/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BE2ABD"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370CD" w14:paraId="200E0958" w14:textId="77777777" w:rsidTr="002C04E6">
        <w:tc>
          <w:tcPr>
            <w:tcW w:w="3116" w:type="dxa"/>
          </w:tcPr>
          <w:p w14:paraId="1A01A646" w14:textId="09E5D6EB" w:rsidR="00F370CD" w:rsidRDefault="00F370C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175 Module 5.8 Data Drill </w:t>
            </w:r>
          </w:p>
        </w:tc>
        <w:tc>
          <w:tcPr>
            <w:tcW w:w="3117" w:type="dxa"/>
          </w:tcPr>
          <w:p w14:paraId="4C547936" w14:textId="34A8E9B5" w:rsidR="00F370CD" w:rsidRDefault="00F370C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Answers for Q3, 4 done correct but done with distance in mm</w:t>
            </w:r>
          </w:p>
        </w:tc>
        <w:tc>
          <w:tcPr>
            <w:tcW w:w="3117" w:type="dxa"/>
          </w:tcPr>
          <w:p w14:paraId="5FBAE5C8" w14:textId="6BFBDCAC" w:rsidR="00F370CD" w:rsidRDefault="00F370CD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New answers are coming with distance in m (see below)</w:t>
            </w:r>
          </w:p>
        </w:tc>
      </w:tr>
      <w:tr w:rsidR="002F0CF1" w14:paraId="7A5FC3B7" w14:textId="77777777" w:rsidTr="002C04E6">
        <w:tc>
          <w:tcPr>
            <w:tcW w:w="3116" w:type="dxa"/>
          </w:tcPr>
          <w:p w14:paraId="2F8E1B0A" w14:textId="2B7AFEB0" w:rsidR="002F0CF1" w:rsidRDefault="002F0CF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p198. CYL6.4 Q3 stem</w:t>
            </w:r>
          </w:p>
        </w:tc>
        <w:tc>
          <w:tcPr>
            <w:tcW w:w="3117" w:type="dxa"/>
          </w:tcPr>
          <w:p w14:paraId="79B027F2" w14:textId="54CBD480" w:rsidR="002F0CF1" w:rsidRDefault="002F0CF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CF1">
              <w:rPr>
                <w:rFonts w:ascii="Times New Roman" w:hAnsi="Times New Roman" w:cs="Times New Roman"/>
              </w:rPr>
              <w:t xml:space="preserve">The following reaction </w:t>
            </w:r>
            <w:r w:rsidRPr="00887F3F">
              <w:rPr>
                <w:rFonts w:ascii="Times New Roman" w:hAnsi="Times New Roman" w:cs="Times New Roman"/>
                <w:strike/>
              </w:rPr>
              <w:t>has an energy output of 5.23 × 10</w:t>
            </w:r>
            <w:r w:rsidRPr="00887F3F">
              <w:rPr>
                <w:rFonts w:ascii="Times New Roman" w:hAnsi="Times New Roman" w:cs="Times New Roman"/>
                <w:strike/>
                <w:vertAlign w:val="superscript"/>
              </w:rPr>
              <w:t xml:space="preserve">–13 </w:t>
            </w:r>
            <w:r w:rsidRPr="00887F3F">
              <w:rPr>
                <w:rFonts w:ascii="Times New Roman" w:hAnsi="Times New Roman" w:cs="Times New Roman"/>
                <w:strike/>
              </w:rPr>
              <w:t>J per fusion event.</w:t>
            </w:r>
          </w:p>
        </w:tc>
        <w:tc>
          <w:tcPr>
            <w:tcW w:w="3117" w:type="dxa"/>
          </w:tcPr>
          <w:p w14:paraId="75F95C88" w14:textId="41CE7630" w:rsidR="002F0CF1" w:rsidRDefault="002F0CF1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For the following reaction:</w:t>
            </w:r>
          </w:p>
        </w:tc>
      </w:tr>
      <w:tr w:rsidR="002F0CF1" w14:paraId="448E1F61" w14:textId="77777777" w:rsidTr="002C04E6">
        <w:tc>
          <w:tcPr>
            <w:tcW w:w="3116" w:type="dxa"/>
          </w:tcPr>
          <w:p w14:paraId="569D110F" w14:textId="77777777" w:rsidR="002F0CF1" w:rsidRDefault="002F0CF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p198. CYL6.4 Q3 (a)</w:t>
            </w:r>
          </w:p>
          <w:p w14:paraId="4B258AF2" w14:textId="52DE99EB" w:rsidR="002F0CF1" w:rsidRDefault="002F0CF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(this is correct in the answers)</w:t>
            </w:r>
          </w:p>
        </w:tc>
        <w:tc>
          <w:tcPr>
            <w:tcW w:w="3117" w:type="dxa"/>
          </w:tcPr>
          <w:p w14:paraId="7A504332" w14:textId="2B8A45C6" w:rsidR="002F0CF1" w:rsidRPr="002F0CF1" w:rsidRDefault="002F0CF1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2F0CF1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</w:rPr>
              <w:t xml:space="preserve">   joules per fission event</w:t>
            </w:r>
          </w:p>
        </w:tc>
        <w:tc>
          <w:tcPr>
            <w:tcW w:w="3117" w:type="dxa"/>
          </w:tcPr>
          <w:p w14:paraId="742EDAD5" w14:textId="22FA1490" w:rsidR="002F0CF1" w:rsidRDefault="002F0CF1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 w:rsidRPr="002F0CF1">
              <w:rPr>
                <w:rFonts w:ascii="Times New Roman" w:eastAsia="Aptos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Aptos" w:hAnsi="Times New Roman" w:cs="Times New Roman"/>
              </w:rPr>
              <w:t xml:space="preserve"> joules per </w:t>
            </w:r>
            <w:r w:rsidRPr="002F0CF1">
              <w:rPr>
                <w:rFonts w:ascii="Times New Roman" w:eastAsia="Aptos" w:hAnsi="Times New Roman" w:cs="Times New Roman"/>
                <w:color w:val="FF0000"/>
              </w:rPr>
              <w:t>fusion</w:t>
            </w:r>
            <w:r>
              <w:rPr>
                <w:rFonts w:ascii="Times New Roman" w:eastAsia="Aptos" w:hAnsi="Times New Roman" w:cs="Times New Roman"/>
              </w:rPr>
              <w:t xml:space="preserve"> event</w:t>
            </w:r>
          </w:p>
        </w:tc>
      </w:tr>
      <w:tr w:rsidR="00167A66" w14:paraId="27283748" w14:textId="77777777" w:rsidTr="00167A66">
        <w:tc>
          <w:tcPr>
            <w:tcW w:w="3116" w:type="dxa"/>
            <w:shd w:val="clear" w:color="auto" w:fill="DAE9F7" w:themeFill="text2" w:themeFillTint="1A"/>
          </w:tcPr>
          <w:p w14:paraId="65854B40" w14:textId="6D3C4C33" w:rsidR="00167A66" w:rsidRDefault="00167A66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 204 module 6.5 Data Drill Table 1</w:t>
            </w:r>
          </w:p>
        </w:tc>
        <w:tc>
          <w:tcPr>
            <w:tcW w:w="6234" w:type="dxa"/>
            <w:gridSpan w:val="2"/>
            <w:shd w:val="clear" w:color="auto" w:fill="DAE9F7" w:themeFill="text2" w:themeFillTint="1A"/>
          </w:tcPr>
          <w:p w14:paraId="71D1BA0C" w14:textId="7B777A14" w:rsidR="00167A66" w:rsidRPr="00167A66" w:rsidRDefault="00167A66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 w:rsidRPr="00167A66">
              <w:rPr>
                <w:rFonts w:ascii="Times New Roman" w:eastAsia="Aptos" w:hAnsi="Times New Roman" w:cs="Times New Roman"/>
              </w:rPr>
              <w:t xml:space="preserve">Table </w:t>
            </w:r>
            <w:r>
              <w:rPr>
                <w:rFonts w:ascii="Times New Roman" w:eastAsia="Aptos" w:hAnsi="Times New Roman" w:cs="Times New Roman"/>
              </w:rPr>
              <w:t xml:space="preserve">1 </w:t>
            </w:r>
            <w:r w:rsidRPr="00167A66">
              <w:rPr>
                <w:rFonts w:ascii="Times New Roman" w:eastAsia="Aptos" w:hAnsi="Times New Roman" w:cs="Times New Roman"/>
              </w:rPr>
              <w:t>has incorrect values. The correct values are:</w:t>
            </w:r>
          </w:p>
          <w:tbl>
            <w:tblPr>
              <w:tblW w:w="5828" w:type="dxa"/>
              <w:tblLook w:val="04A0" w:firstRow="1" w:lastRow="0" w:firstColumn="1" w:lastColumn="0" w:noHBand="0" w:noVBand="1"/>
            </w:tblPr>
            <w:tblGrid>
              <w:gridCol w:w="1859"/>
              <w:gridCol w:w="1985"/>
              <w:gridCol w:w="1984"/>
            </w:tblGrid>
            <w:tr w:rsidR="00167A66" w:rsidRPr="00167A66" w14:paraId="4AF84DE6" w14:textId="77777777" w:rsidTr="0042586C">
              <w:trPr>
                <w:trHeight w:val="840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F76F9F" w14:textId="77777777" w:rsidR="00167A66" w:rsidRPr="00167A66" w:rsidRDefault="00167A66" w:rsidP="00167A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Atomic number (</w:t>
                  </w:r>
                  <w:r w:rsidRPr="00167A6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Z</w:t>
                  </w:r>
                  <w:r w:rsidRPr="00167A6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E820087" w14:textId="77777777" w:rsidR="00167A66" w:rsidRPr="00167A66" w:rsidRDefault="00167A66" w:rsidP="00167A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Mass number (</w:t>
                  </w:r>
                  <w:r w:rsidRPr="00167A6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A</w:t>
                  </w:r>
                  <w:r w:rsidRPr="00167A6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C5B05BE" w14:textId="77777777" w:rsidR="00167A66" w:rsidRPr="00167A66" w:rsidRDefault="00167A66" w:rsidP="00167A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22"/>
                      <w:szCs w:val="22"/>
                      <w:lang w:val="en-AU" w:eastAsia="en-AU"/>
                      <w14:ligatures w14:val="none"/>
                    </w:rPr>
                    <w:t>Binding energy (MeV)</w:t>
                  </w:r>
                </w:p>
              </w:tc>
            </w:tr>
            <w:tr w:rsidR="00167A66" w:rsidRPr="00167A66" w14:paraId="53EF7721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D13E68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3EB0F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45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6D58AB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388.350</w:t>
                  </w:r>
                </w:p>
              </w:tc>
            </w:tr>
            <w:tr w:rsidR="00167A66" w:rsidRPr="00167A66" w14:paraId="10C45EFF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BA131E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7C2F7B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364365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398.842</w:t>
                  </w:r>
                </w:p>
              </w:tc>
            </w:tr>
            <w:tr w:rsidR="00167A66" w:rsidRPr="00167A66" w14:paraId="3958F030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7D264A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32D3ED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CF90C48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398.958</w:t>
                  </w:r>
                </w:p>
              </w:tc>
            </w:tr>
            <w:tr w:rsidR="00167A66" w:rsidRPr="00167A66" w14:paraId="31CB6406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032699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EC8829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3058CC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461.630</w:t>
                  </w:r>
                </w:p>
              </w:tc>
            </w:tr>
            <w:tr w:rsidR="00167A66" w:rsidRPr="00167A66" w14:paraId="63188474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C912D1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E3D78E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D1578C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461.776</w:t>
                  </w:r>
                </w:p>
              </w:tc>
            </w:tr>
            <w:tr w:rsidR="00167A66" w:rsidRPr="00167A66" w14:paraId="20218E0C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9E33E0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38FB21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070A43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504.368</w:t>
                  </w:r>
                </w:p>
              </w:tc>
            </w:tr>
            <w:tr w:rsidR="00167A66" w:rsidRPr="00167A66" w14:paraId="3D67B1FF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5336CE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6A4B84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DFAFCA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512.179</w:t>
                  </w:r>
                </w:p>
              </w:tc>
            </w:tr>
            <w:tr w:rsidR="00167A66" w:rsidRPr="00167A66" w14:paraId="226F3821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2466C4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8752F4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864E1C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530.883</w:t>
                  </w:r>
                </w:p>
              </w:tc>
            </w:tr>
            <w:tr w:rsidR="00167A66" w:rsidRPr="00167A66" w14:paraId="1E5C40F5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C9070F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207F58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FC25C50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561.728</w:t>
                  </w:r>
                </w:p>
              </w:tc>
            </w:tr>
            <w:tr w:rsidR="00167A66" w:rsidRPr="00167A66" w14:paraId="549BFEB1" w14:textId="77777777" w:rsidTr="00167A66">
              <w:trPr>
                <w:trHeight w:val="290"/>
              </w:trPr>
              <w:tc>
                <w:tcPr>
                  <w:tcW w:w="1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434ACF4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DBDE17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4E3DCD8" w14:textId="77777777" w:rsidR="00167A66" w:rsidRPr="00167A66" w:rsidRDefault="00167A66" w:rsidP="00167A66">
                  <w:pPr>
                    <w:spacing w:before="20" w:after="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</w:pPr>
                  <w:r w:rsidRPr="00167A6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val="en-AU" w:eastAsia="en-AU"/>
                      <w14:ligatures w14:val="none"/>
                    </w:rPr>
                    <w:t>578.160</w:t>
                  </w:r>
                </w:p>
              </w:tc>
            </w:tr>
          </w:tbl>
          <w:p w14:paraId="5648A539" w14:textId="77777777" w:rsidR="00167A66" w:rsidRDefault="00167A66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  <w:b/>
                <w:bCs/>
              </w:rPr>
            </w:pPr>
          </w:p>
          <w:p w14:paraId="5B8562B2" w14:textId="65233F7C" w:rsidR="00167A66" w:rsidRPr="002F0CF1" w:rsidRDefault="00167A66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  <w:b/>
                <w:bCs/>
              </w:rPr>
            </w:pPr>
          </w:p>
        </w:tc>
      </w:tr>
      <w:tr w:rsidR="0011115C" w14:paraId="29F354A1" w14:textId="77777777" w:rsidTr="00CB04C5">
        <w:tc>
          <w:tcPr>
            <w:tcW w:w="3116" w:type="dxa"/>
            <w:shd w:val="clear" w:color="auto" w:fill="DAE9F7" w:themeFill="text2" w:themeFillTint="1A"/>
          </w:tcPr>
          <w:p w14:paraId="4694379A" w14:textId="4E407239" w:rsidR="0011115C" w:rsidRDefault="0011115C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11115C">
              <w:rPr>
                <w:rFonts w:ascii="Times New Roman" w:hAnsi="Times New Roman" w:cs="Times New Roman"/>
              </w:rPr>
              <w:t>p 204 module 6.5 Data Drill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Q1</w:t>
            </w:r>
            <w:proofErr w:type="spellEnd"/>
            <w:r w:rsidR="00C5666A">
              <w:rPr>
                <w:rFonts w:ascii="Times New Roman" w:hAnsi="Times New Roman" w:cs="Times New Roman"/>
              </w:rPr>
              <w:t xml:space="preserve"> Solutions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295DEDC9" w14:textId="2B9AA8A0" w:rsidR="0011115C" w:rsidRPr="00167A66" w:rsidRDefault="00C5666A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 w:rsidRPr="0011115C">
              <w:rPr>
                <w:rFonts w:ascii="Times New Roman" w:eastAsia="Aptos" w:hAnsi="Times New Roman" w:cs="Times New Roman"/>
                <w:position w:val="-44"/>
              </w:rPr>
              <w:object w:dxaOrig="3220" w:dyaOrig="999" w14:anchorId="402BA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61.15pt;height:49.85pt" o:ole="">
                  <v:imagedata r:id="rId5" o:title=""/>
                </v:shape>
                <o:OLEObject Type="Embed" ProgID="Equation.DSMT4" ShapeID="_x0000_i1040" DrawAspect="Content" ObjectID="_1801597502" r:id="rId6"/>
              </w:object>
            </w:r>
            <w:r w:rsidR="0011115C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3F25D89A" w14:textId="0792C706" w:rsidR="0011115C" w:rsidRPr="00167A66" w:rsidRDefault="00C5666A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 w:rsidRPr="0042586C">
              <w:rPr>
                <w:position w:val="-44"/>
              </w:rPr>
              <w:object w:dxaOrig="3220" w:dyaOrig="999" w14:anchorId="4885BD6B">
                <v:shape id="_x0000_i1047" type="#_x0000_t75" style="width:161.15pt;height:49.85pt" o:ole="">
                  <v:imagedata r:id="rId7" o:title=""/>
                </v:shape>
                <o:OLEObject Type="Embed" ProgID="Equation.DSMT4" ShapeID="_x0000_i1047" DrawAspect="Content" ObjectID="_1801597503" r:id="rId8"/>
              </w:object>
            </w:r>
          </w:p>
        </w:tc>
      </w:tr>
      <w:tr w:rsidR="00C5666A" w14:paraId="76B418CA" w14:textId="77777777" w:rsidTr="00CB04C5">
        <w:tc>
          <w:tcPr>
            <w:tcW w:w="3116" w:type="dxa"/>
            <w:shd w:val="clear" w:color="auto" w:fill="DAE9F7" w:themeFill="text2" w:themeFillTint="1A"/>
          </w:tcPr>
          <w:p w14:paraId="4D661DD0" w14:textId="6247439E" w:rsidR="00C5666A" w:rsidRPr="0011115C" w:rsidRDefault="00C5666A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C5666A">
              <w:rPr>
                <w:rFonts w:ascii="Times New Roman" w:hAnsi="Times New Roman" w:cs="Times New Roman"/>
              </w:rPr>
              <w:t xml:space="preserve">p 204 module 6.5 Data Drill </w:t>
            </w:r>
            <w:proofErr w:type="spellStart"/>
            <w:r w:rsidRPr="00C5666A">
              <w:rPr>
                <w:rFonts w:ascii="Times New Roman" w:hAnsi="Times New Roman" w:cs="Times New Roman"/>
              </w:rPr>
              <w:t>Q</w:t>
            </w:r>
            <w:r>
              <w:rPr>
                <w:rFonts w:ascii="Times New Roman" w:hAnsi="Times New Roman" w:cs="Times New Roman"/>
              </w:rPr>
              <w:t>2</w:t>
            </w:r>
            <w:proofErr w:type="spellEnd"/>
            <w:r>
              <w:rPr>
                <w:rFonts w:ascii="Times New Roman" w:hAnsi="Times New Roman" w:cs="Times New Roman"/>
              </w:rPr>
              <w:t xml:space="preserve"> Solutions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61928BA1" w14:textId="2BB045DF" w:rsidR="00C5666A" w:rsidRDefault="00C5666A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 w:rsidRPr="00C5666A">
              <w:rPr>
                <w:rFonts w:ascii="Times New Roman" w:eastAsia="Aptos" w:hAnsi="Times New Roman" w:cs="Times New Roman"/>
                <w:position w:val="-12"/>
              </w:rPr>
              <w:object w:dxaOrig="520" w:dyaOrig="380" w14:anchorId="20BE3D85">
                <v:shape id="_x0000_i1061" type="#_x0000_t75" style="width:26.05pt;height:18.85pt" o:ole="">
                  <v:imagedata r:id="rId9" o:title=""/>
                </v:shape>
                <o:OLEObject Type="Embed" ProgID="Equation.DSMT4" ShapeID="_x0000_i1061" DrawAspect="Content" ObjectID="_1801597504" r:id="rId10"/>
              </w:objec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4E037BE0" w14:textId="3D1BC680" w:rsidR="00C5666A" w:rsidRDefault="00C5666A" w:rsidP="00A83985">
            <w:pPr>
              <w:spacing w:before="120" w:after="120"/>
              <w:ind w:left="139" w:hanging="180"/>
            </w:pPr>
            <w:r w:rsidRPr="00C5666A">
              <w:rPr>
                <w:rFonts w:ascii="Times New Roman" w:eastAsia="Aptos" w:hAnsi="Times New Roman" w:cs="Times New Roman"/>
                <w:position w:val="-46"/>
              </w:rPr>
              <w:object w:dxaOrig="3060" w:dyaOrig="1100" w14:anchorId="5CC66FCF">
                <v:shape id="_x0000_i1063" type="#_x0000_t75" style="width:152.85pt;height:54.85pt" o:ole="">
                  <v:imagedata r:id="rId11" o:title=""/>
                </v:shape>
                <o:OLEObject Type="Embed" ProgID="Equation.DSMT4" ShapeID="_x0000_i1063" DrawAspect="Content" ObjectID="_1801597505" r:id="rId12"/>
              </w:object>
            </w:r>
          </w:p>
        </w:tc>
      </w:tr>
      <w:tr w:rsidR="003D1B8B" w14:paraId="3ACF11A1" w14:textId="77777777" w:rsidTr="002C04E6">
        <w:tc>
          <w:tcPr>
            <w:tcW w:w="3116" w:type="dxa"/>
          </w:tcPr>
          <w:p w14:paraId="71BF2BD2" w14:textId="741219DC" w:rsidR="003D1B8B" w:rsidRDefault="003D1B8B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p235</w:t>
            </w:r>
            <w:proofErr w:type="spellEnd"/>
            <w:r>
              <w:rPr>
                <w:rFonts w:ascii="Times New Roman" w:hAnsi="Times New Roman" w:cs="Times New Roman"/>
              </w:rPr>
              <w:t>. CYL 7.4 Q</w:t>
            </w:r>
            <w:r w:rsidR="004C785A">
              <w:rPr>
                <w:rFonts w:ascii="Times New Roman" w:hAnsi="Times New Roman" w:cs="Times New Roman"/>
              </w:rPr>
              <w:t>10</w:t>
            </w:r>
            <w:r w:rsidR="008914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7" w:type="dxa"/>
          </w:tcPr>
          <w:p w14:paraId="4E011013" w14:textId="4FFEB104" w:rsidR="003D1B8B" w:rsidRDefault="003D1B8B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…draws 1500 A from a battery for 3.0 s. </w:t>
            </w:r>
          </w:p>
        </w:tc>
        <w:tc>
          <w:tcPr>
            <w:tcW w:w="3117" w:type="dxa"/>
          </w:tcPr>
          <w:p w14:paraId="19D27B40" w14:textId="16FBB38C" w:rsidR="003D1B8B" w:rsidRDefault="003D1B8B" w:rsidP="00A83985">
            <w:pPr>
              <w:spacing w:before="120" w:after="120"/>
              <w:ind w:left="139" w:hanging="180"/>
              <w:rPr>
                <w:rFonts w:ascii="Times New Roman" w:eastAsia="Aptos" w:hAnsi="Times New Roman" w:cs="Times New Roman"/>
              </w:rPr>
            </w:pPr>
            <w:r w:rsidRPr="003D1B8B">
              <w:rPr>
                <w:rFonts w:ascii="Times New Roman" w:eastAsia="Aptos" w:hAnsi="Times New Roman" w:cs="Times New Roman"/>
              </w:rPr>
              <w:t xml:space="preserve">…draws 1500 A from a </w:t>
            </w:r>
            <w:r w:rsidRPr="003D1B8B">
              <w:rPr>
                <w:rFonts w:ascii="Times New Roman" w:eastAsia="Aptos" w:hAnsi="Times New Roman" w:cs="Times New Roman"/>
                <w:color w:val="FF0000"/>
              </w:rPr>
              <w:t>400 V</w:t>
            </w:r>
            <w:r>
              <w:rPr>
                <w:rFonts w:ascii="Times New Roman" w:eastAsia="Aptos" w:hAnsi="Times New Roman" w:cs="Times New Roman"/>
              </w:rPr>
              <w:t xml:space="preserve"> </w:t>
            </w:r>
            <w:r w:rsidRPr="003D1B8B">
              <w:rPr>
                <w:rFonts w:ascii="Times New Roman" w:eastAsia="Aptos" w:hAnsi="Times New Roman" w:cs="Times New Roman"/>
              </w:rPr>
              <w:t>battery for 3.0 s.</w:t>
            </w:r>
          </w:p>
        </w:tc>
      </w:tr>
      <w:tr w:rsidR="001E170D" w14:paraId="6FA9388A" w14:textId="77777777" w:rsidTr="005E2A21">
        <w:tc>
          <w:tcPr>
            <w:tcW w:w="3116" w:type="dxa"/>
          </w:tcPr>
          <w:p w14:paraId="4AD7360F" w14:textId="10DA16B2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0B7E">
              <w:rPr>
                <w:rFonts w:ascii="Times New Roman" w:hAnsi="Times New Roman" w:cs="Times New Roman"/>
              </w:rPr>
              <w:t>p 239, module 7.5. Worked example 7.5B</w:t>
            </w:r>
            <w:r w:rsidR="00810717">
              <w:rPr>
                <w:rFonts w:ascii="Times New Roman" w:hAnsi="Times New Roman" w:cs="Times New Roman"/>
              </w:rPr>
              <w:t>, Step 3:</w:t>
            </w:r>
          </w:p>
        </w:tc>
        <w:tc>
          <w:tcPr>
            <w:tcW w:w="3117" w:type="dxa"/>
          </w:tcPr>
          <w:p w14:paraId="3D41BC62" w14:textId="2F39A69E" w:rsidR="001E170D" w:rsidRPr="00030B7E" w:rsidRDefault="00C2590F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1B8B">
              <w:rPr>
                <w:rFonts w:ascii="Times New Roman" w:hAnsi="Times New Roman" w:cs="Times New Roman"/>
                <w:noProof/>
                <w:position w:val="-30"/>
              </w:rPr>
              <w:object w:dxaOrig="1060" w:dyaOrig="680" w14:anchorId="42E83A7D">
                <v:shape id="_x0000_i1025" type="#_x0000_t75" alt="" style="width:52.6pt;height:33.8pt;mso-width-percent:0;mso-height-percent:0;mso-width-percent:0;mso-height-percent:0" o:ole="">
                  <v:imagedata r:id="rId13" o:title=""/>
                </v:shape>
                <o:OLEObject Type="Embed" ProgID="Equation.DSMT4" ShapeID="_x0000_i1025" DrawAspect="Content" ObjectID="_1801597506" r:id="rId14"/>
              </w:object>
            </w:r>
          </w:p>
        </w:tc>
        <w:tc>
          <w:tcPr>
            <w:tcW w:w="3117" w:type="dxa"/>
          </w:tcPr>
          <w:p w14:paraId="1DE4DAC3" w14:textId="19A55D2B" w:rsidR="001E170D" w:rsidRPr="00030B7E" w:rsidRDefault="00C2590F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1B8B">
              <w:rPr>
                <w:rFonts w:ascii="Times New Roman" w:hAnsi="Times New Roman" w:cs="Times New Roman"/>
                <w:noProof/>
                <w:position w:val="-30"/>
              </w:rPr>
              <w:object w:dxaOrig="1060" w:dyaOrig="680" w14:anchorId="481E6FB8">
                <v:shape id="_x0000_i1026" type="#_x0000_t75" alt="" style="width:52.6pt;height:33.8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801597507" r:id="rId16"/>
              </w:object>
            </w:r>
          </w:p>
        </w:tc>
      </w:tr>
      <w:tr w:rsidR="001E170D" w14:paraId="68759077" w14:textId="77777777" w:rsidTr="002C04E6">
        <w:tc>
          <w:tcPr>
            <w:tcW w:w="3116" w:type="dxa"/>
          </w:tcPr>
          <w:p w14:paraId="7C799EC4" w14:textId="2AFE826C" w:rsidR="001E170D" w:rsidRPr="00030B7E" w:rsidRDefault="00F370CD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10717">
              <w:rPr>
                <w:rFonts w:ascii="Times New Roman" w:hAnsi="Times New Roman" w:cs="Times New Roman"/>
              </w:rPr>
              <w:t xml:space="preserve"> 246, WE 7.6C Step 4</w:t>
            </w:r>
          </w:p>
        </w:tc>
        <w:tc>
          <w:tcPr>
            <w:tcW w:w="3117" w:type="dxa"/>
          </w:tcPr>
          <w:p w14:paraId="60CCCCE6" w14:textId="5DFA3212" w:rsidR="001E170D" w:rsidRPr="00030B7E" w:rsidRDefault="00810717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81071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5FB614" wp14:editId="0FC1ADC5">
                  <wp:extent cx="1724628" cy="314435"/>
                  <wp:effectExtent l="0" t="0" r="3175" b="3175"/>
                  <wp:docPr id="55924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460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70" cy="3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BDD6B99" w14:textId="4C75463A" w:rsidR="001E170D" w:rsidRPr="00030B7E" w:rsidRDefault="00810717" w:rsidP="00A839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81071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13F862" wp14:editId="733E11B1">
                  <wp:extent cx="1689904" cy="308104"/>
                  <wp:effectExtent l="0" t="0" r="0" b="0"/>
                  <wp:docPr id="2059469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46903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158" cy="32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70D" w14:paraId="1103DC08" w14:textId="77777777" w:rsidTr="002C04E6">
        <w:tc>
          <w:tcPr>
            <w:tcW w:w="3116" w:type="dxa"/>
          </w:tcPr>
          <w:p w14:paraId="4891ACCD" w14:textId="77777777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79F09F8" w14:textId="77777777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B4E2C3C" w14:textId="77777777" w:rsidR="001E170D" w:rsidRPr="00030B7E" w:rsidRDefault="001E170D" w:rsidP="00A8398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DDE30D5" w14:textId="77777777" w:rsidR="002C04E6" w:rsidRDefault="002C04E6"/>
    <w:p w14:paraId="6A87126A" w14:textId="3CF37DE4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76" w:lineRule="auto"/>
        <w:outlineLvl w:val="1"/>
        <w:rPr>
          <w:rFonts w:ascii="Times New Roman" w:eastAsia="MS Gothic" w:hAnsi="Times New Roman" w:cs="Times New Roman"/>
          <w:noProof/>
          <w:color w:val="007CBD"/>
          <w:kern w:val="0"/>
          <w:sz w:val="40"/>
          <w:szCs w:val="44"/>
          <w:lang w:val="en-AU" w:eastAsia="en-AU"/>
          <w14:ligatures w14:val="none"/>
        </w:rPr>
      </w:pPr>
      <w:r w:rsidRPr="004A166D">
        <w:rPr>
          <w:rFonts w:ascii="Times New Roman" w:eastAsia="MS Gothic" w:hAnsi="Times New Roman" w:cs="Times New Roman"/>
          <w:noProof/>
          <w:color w:val="007CBD"/>
          <w:kern w:val="0"/>
          <w:sz w:val="40"/>
          <w:szCs w:val="44"/>
          <w:lang w:val="en-AU" w:eastAsia="en-AU"/>
          <w14:ligatures w14:val="none"/>
        </w:rPr>
        <w:t>Skill drill</w:t>
      </w:r>
      <w:r>
        <w:rPr>
          <w:rFonts w:ascii="Times New Roman" w:eastAsia="MS Gothic" w:hAnsi="Times New Roman" w:cs="Times New Roman"/>
          <w:noProof/>
          <w:color w:val="007CBD"/>
          <w:kern w:val="0"/>
          <w:sz w:val="40"/>
          <w:szCs w:val="44"/>
          <w:lang w:val="en-AU" w:eastAsia="en-AU"/>
          <w14:ligatures w14:val="none"/>
        </w:rPr>
        <w:t xml:space="preserve"> 3.1 page 88</w:t>
      </w:r>
    </w:p>
    <w:p w14:paraId="5ADA564E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0" w:after="240" w:line="240" w:lineRule="auto"/>
        <w:outlineLvl w:val="2"/>
        <w:rPr>
          <w:rFonts w:ascii="Times New Roman" w:eastAsia="MS Gothic" w:hAnsi="Times New Roman" w:cs="Times New Roman"/>
          <w:b/>
          <w:noProof/>
          <w:color w:val="000000"/>
          <w:kern w:val="0"/>
          <w:szCs w:val="28"/>
          <w:lang w:val="en-AU" w:eastAsia="en-AU"/>
          <w14:ligatures w14:val="none"/>
        </w:rPr>
      </w:pPr>
      <w:r w:rsidRPr="004A166D">
        <w:rPr>
          <w:rFonts w:ascii="Times New Roman" w:eastAsia="MS Gothic" w:hAnsi="Times New Roman" w:cs="Times New Roman"/>
          <w:b/>
          <w:noProof/>
          <w:color w:val="000000"/>
          <w:kern w:val="0"/>
          <w:szCs w:val="28"/>
          <w:lang w:val="en-AU" w:eastAsia="en-AU"/>
          <w14:ligatures w14:val="none"/>
        </w:rPr>
        <w:lastRenderedPageBreak/>
        <w:t>Practise your skills</w:t>
      </w:r>
    </w:p>
    <w:p w14:paraId="052DDA76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454" w:hanging="454"/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1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Identify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 xml:space="preserve"> the melting point temperature of benzene (in °C). (1 mark)</w:t>
      </w:r>
    </w:p>
    <w:p w14:paraId="4B229877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</w:pP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  <w:t>15</w:t>
      </w: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t>°C. Accept 13-18</w:t>
      </w: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sym w:font="Symbol" w:char="F0B0"/>
      </w: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t>C (1 mark)</w:t>
      </w:r>
    </w:p>
    <w:p w14:paraId="093FDE88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454" w:hanging="454"/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2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 xml:space="preserve">Calculate 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>the minimum amount of energy (in kJ) required for benzene to melt completely. Show your working. (2 marks)</w:t>
      </w:r>
    </w:p>
    <w:p w14:paraId="7248BDF4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</w:pP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  <w:t>The melting is represented by the first flat section of the graph and occurs from approximately 60 s to 170 s. The description above tells us every second 1,000 J is absorbed by the benzene from the heater.</w:t>
      </w:r>
    </w:p>
    <w:p w14:paraId="6BAC1C78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</w:pPr>
    </w:p>
    <w:p w14:paraId="44CD17E9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>This means the number of joules absorbed by the benzene = (170-60) × 1, 000 (1 mark)</w:t>
      </w:r>
    </w:p>
    <w:p w14:paraId="0B1B2A47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  <w:t xml:space="preserve">= 110, 000 J </w:t>
      </w:r>
    </w:p>
    <w:p w14:paraId="2C319719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  <w:t>= 110 kJ (allow 100 kJ to 120 kJ (1 mark)</w:t>
      </w:r>
    </w:p>
    <w:p w14:paraId="057E617E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454" w:hanging="454"/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3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 xml:space="preserve">Calculate 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>the latent heat of fusion of benzene (in kJ kg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val="en-AU"/>
          <w14:ligatures w14:val="none"/>
        </w:rPr>
        <w:t>–1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>). Show your working. (2 marks)</w:t>
      </w:r>
    </w:p>
    <w:p w14:paraId="5C6ED638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454" w:hanging="454"/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</w:pPr>
    </w:p>
    <w:p w14:paraId="231D0C12" w14:textId="77777777" w:rsidR="004A166D" w:rsidRPr="004A166D" w:rsidRDefault="00C2590F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454" w:hanging="454"/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noProof/>
          <w:kern w:val="0"/>
          <w:position w:val="-132"/>
          <w:sz w:val="22"/>
          <w:szCs w:val="22"/>
          <w:lang w:val="en-AU"/>
        </w:rPr>
        <w:object w:dxaOrig="4380" w:dyaOrig="3080" w14:anchorId="2FC31846">
          <v:shape id="_x0000_i1027" type="#_x0000_t75" alt="" style="width:218.75pt;height:153.95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801597508" r:id="rId20"/>
        </w:object>
      </w:r>
    </w:p>
    <w:p w14:paraId="2C64CD55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ind w:left="454" w:hanging="454"/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</w:pP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4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ab/>
      </w: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Predict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 xml:space="preserve"> the temperature of benzene (in </w:t>
      </w:r>
      <w:r w:rsidRPr="004A166D">
        <w:rPr>
          <w:rFonts w:ascii="Times New Roman" w:eastAsia="Symbol" w:hAnsi="Times New Roman" w:cs="Times New Roman"/>
          <w:kern w:val="0"/>
          <w:sz w:val="22"/>
          <w:szCs w:val="22"/>
          <w:lang w:val="en-AU"/>
          <w14:ligatures w14:val="none"/>
        </w:rPr>
        <w:t>°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 xml:space="preserve">C) at </w:t>
      </w:r>
      <w:r w:rsidRPr="004A166D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en-AU"/>
          <w14:ligatures w14:val="none"/>
        </w:rPr>
        <w:t>t =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 xml:space="preserve"> 400 s, given that the latent heat of vaporisation is   350,000 J kg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val="en-AU"/>
          <w14:ligatures w14:val="none"/>
        </w:rPr>
        <w:t>–1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 xml:space="preserve">. </w:t>
      </w:r>
      <w:r w:rsidRPr="004A166D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AU"/>
          <w14:ligatures w14:val="none"/>
        </w:rPr>
        <w:t>Justify</w:t>
      </w:r>
      <w:r w:rsidRPr="004A166D">
        <w:rPr>
          <w:rFonts w:ascii="Times New Roman" w:eastAsia="Calibri" w:hAnsi="Times New Roman" w:cs="Times New Roman"/>
          <w:kern w:val="0"/>
          <w:sz w:val="22"/>
          <w:szCs w:val="22"/>
          <w:lang w:val="en-AU"/>
          <w14:ligatures w14:val="none"/>
        </w:rPr>
        <w:t xml:space="preserve"> your answer. (2 marks)</w:t>
      </w:r>
    </w:p>
    <w:p w14:paraId="3225F199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</w:pP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  <w:t xml:space="preserve">The temperature of benzene at </w:t>
      </w:r>
      <w:r w:rsidRPr="004A166D">
        <w:rPr>
          <w:rFonts w:ascii="Times New Roman" w:eastAsia="Calibri" w:hAnsi="Times New Roman" w:cs="Times New Roman"/>
          <w:i/>
          <w:iCs/>
          <w:color w:val="0070C0"/>
          <w:kern w:val="0"/>
          <w:sz w:val="22"/>
          <w:szCs w:val="22"/>
          <w:lang w:val="en-AU" w:eastAsia="en-AU"/>
          <w14:ligatures w14:val="none"/>
        </w:rPr>
        <w:t>t</w:t>
      </w: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 w:eastAsia="en-AU"/>
          <w14:ligatures w14:val="none"/>
        </w:rPr>
        <w:t xml:space="preserve"> = 400 s is 90</w:t>
      </w: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t xml:space="preserve">°C. (1 mark) The second horizontal section of the graph shows the state change from liquid to gas. We know this because it is the second occasion (at a higher temperature) where energy is absorbed by </w:t>
      </w:r>
      <w:proofErr w:type="gramStart"/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t>benzene</w:t>
      </w:r>
      <w:proofErr w:type="gramEnd"/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t xml:space="preserve"> but its temperature remains constant (1 mark). This horizontal section aligns with </w:t>
      </w:r>
      <w:r w:rsidRPr="004A166D">
        <w:rPr>
          <w:rFonts w:ascii="Times New Roman" w:eastAsia="Calibri" w:hAnsi="Times New Roman" w:cs="Times New Roman"/>
          <w:i/>
          <w:iCs/>
          <w:color w:val="0070C0"/>
          <w:kern w:val="0"/>
          <w:sz w:val="22"/>
          <w:szCs w:val="22"/>
          <w:lang w:val="en-AU"/>
          <w14:ligatures w14:val="none"/>
        </w:rPr>
        <w:t>T</w:t>
      </w:r>
      <w:r w:rsidRPr="004A166D">
        <w:rPr>
          <w:rFonts w:ascii="Times New Roman" w:eastAsia="Calibri" w:hAnsi="Times New Roman" w:cs="Times New Roman"/>
          <w:color w:val="0070C0"/>
          <w:kern w:val="0"/>
          <w:sz w:val="22"/>
          <w:szCs w:val="22"/>
          <w:lang w:val="en-AU"/>
          <w14:ligatures w14:val="none"/>
        </w:rPr>
        <w:t xml:space="preserve"> = 90 °C. </w:t>
      </w:r>
    </w:p>
    <w:p w14:paraId="74B24B80" w14:textId="77777777" w:rsidR="004A166D" w:rsidRPr="004A166D" w:rsidRDefault="004A166D" w:rsidP="004A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0"/>
          <w:szCs w:val="22"/>
          <w:lang w:val="en-IN" w:eastAsia="zh-CN"/>
          <w14:ligatures w14:val="none"/>
        </w:rPr>
      </w:pPr>
    </w:p>
    <w:p w14:paraId="1C919F5C" w14:textId="77777777" w:rsidR="004A166D" w:rsidRDefault="004A166D"/>
    <w:p w14:paraId="74DDC17D" w14:textId="77777777" w:rsidR="004A166D" w:rsidRDefault="004A166D"/>
    <w:p w14:paraId="24712BED" w14:textId="77777777" w:rsidR="004A166D" w:rsidRDefault="004A166D"/>
    <w:p w14:paraId="3898E96D" w14:textId="38692364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0CD">
        <w:rPr>
          <w:rFonts w:ascii="Times New Roman" w:hAnsi="Times New Roman" w:cs="Times New Roman"/>
          <w:b/>
          <w:bCs/>
          <w:sz w:val="28"/>
          <w:szCs w:val="28"/>
        </w:rPr>
        <w:t>Module 5.8 Data Drill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page 175</w:t>
      </w:r>
    </w:p>
    <w:p w14:paraId="0ABE252F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</w:rPr>
      </w:pPr>
    </w:p>
    <w:p w14:paraId="04BFDD4B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outlineLvl w:val="2"/>
        <w:rPr>
          <w:rFonts w:ascii="Times New Roman" w:eastAsia="MS Gothic" w:hAnsi="Times New Roman" w:cs="Times New Roman"/>
          <w:b/>
          <w:color w:val="000000"/>
          <w:kern w:val="0"/>
          <w:lang w:val="en-AU" w:eastAsia="en-AU"/>
          <w14:ligatures w14:val="none"/>
        </w:rPr>
      </w:pPr>
      <w:r w:rsidRPr="00F370CD">
        <w:rPr>
          <w:rFonts w:ascii="Times New Roman" w:eastAsia="MS Gothic" w:hAnsi="Times New Roman" w:cs="Times New Roman"/>
          <w:b/>
          <w:color w:val="000000"/>
          <w:kern w:val="0"/>
          <w:lang w:val="en-AU" w:eastAsia="en-AU"/>
          <w14:ligatures w14:val="none"/>
        </w:rPr>
        <w:t>Apply understanding</w:t>
      </w:r>
    </w:p>
    <w:p w14:paraId="4F992737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454" w:hanging="454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1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Calculate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 xml:space="preserve"> the average intensity at </w:t>
      </w:r>
      <w:proofErr w:type="gramStart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a distance of 25.0</w:t>
      </w:r>
      <w:proofErr w:type="gramEnd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 xml:space="preserve"> mm (1 </w:t>
      </w:r>
      <w:proofErr w:type="spellStart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d.p.</w:t>
      </w:r>
      <w:proofErr w:type="spellEnd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). (1 mark)</w:t>
      </w:r>
    </w:p>
    <w:p w14:paraId="41823FD3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70C0"/>
          <w:kern w:val="0"/>
          <w:lang w:val="en-AU" w:eastAsia="en-AU"/>
          <w14:ligatures w14:val="none"/>
        </w:rPr>
      </w:pPr>
      <w:r w:rsidRPr="00115809">
        <w:rPr>
          <w:rFonts w:ascii="Times New Roman" w:eastAsia="Calibri" w:hAnsi="Times New Roman" w:cs="Times New Roman"/>
          <w:noProof/>
          <w:color w:val="0070C0"/>
          <w:kern w:val="0"/>
          <w:position w:val="-44"/>
          <w:lang w:val="en-AU" w:eastAsia="en-AU"/>
        </w:rPr>
        <w:object w:dxaOrig="2780" w:dyaOrig="999" w14:anchorId="3A1CC9AC">
          <v:shape id="_x0000_i1028" type="#_x0000_t75" alt="" style="width:139.55pt;height:50.4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801597509" r:id="rId22"/>
        </w:object>
      </w:r>
    </w:p>
    <w:p w14:paraId="3CD74922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454" w:hanging="454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2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Calculate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 xml:space="preserve"> the absolute uncertainty in the average intensity at </w:t>
      </w:r>
      <w:proofErr w:type="gramStart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a distance of 25.0</w:t>
      </w:r>
      <w:proofErr w:type="gramEnd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 xml:space="preserve"> mm (1 </w:t>
      </w:r>
      <w:proofErr w:type="spellStart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d.p.</w:t>
      </w:r>
      <w:proofErr w:type="spellEnd"/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). (1 mark)</w:t>
      </w:r>
    </w:p>
    <w:p w14:paraId="2A1D8222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70C0"/>
          <w:kern w:val="0"/>
          <w:lang w:val="en-AU" w:eastAsia="en-AU"/>
          <w14:ligatures w14:val="none"/>
        </w:rPr>
      </w:pPr>
      <w:r w:rsidRPr="00115809">
        <w:rPr>
          <w:rFonts w:ascii="Times New Roman" w:eastAsia="Calibri" w:hAnsi="Times New Roman" w:cs="Times New Roman"/>
          <w:noProof/>
          <w:color w:val="0070C0"/>
          <w:kern w:val="0"/>
          <w:position w:val="-42"/>
          <w:lang w:val="en-AU" w:eastAsia="en-AU"/>
        </w:rPr>
        <w:object w:dxaOrig="3879" w:dyaOrig="960" w14:anchorId="0A05E82B">
          <v:shape id="_x0000_i1029" type="#_x0000_t75" alt="" style="width:193.3pt;height:49.3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801597510" r:id="rId24"/>
        </w:object>
      </w:r>
    </w:p>
    <w:p w14:paraId="49161197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outlineLvl w:val="2"/>
        <w:rPr>
          <w:rFonts w:ascii="Times New Roman" w:eastAsia="MS Gothic" w:hAnsi="Times New Roman" w:cs="Times New Roman"/>
          <w:b/>
          <w:color w:val="000000"/>
          <w:kern w:val="0"/>
          <w:lang w:val="en-AU" w:eastAsia="en-AU"/>
          <w14:ligatures w14:val="none"/>
        </w:rPr>
      </w:pPr>
      <w:r w:rsidRPr="00F370CD">
        <w:rPr>
          <w:rFonts w:ascii="Times New Roman" w:eastAsia="MS Gothic" w:hAnsi="Times New Roman" w:cs="Times New Roman"/>
          <w:b/>
          <w:color w:val="000000"/>
          <w:kern w:val="0"/>
          <w:lang w:val="en-AU" w:eastAsia="en-AU"/>
          <w14:ligatures w14:val="none"/>
        </w:rPr>
        <w:t>Analyse data</w:t>
      </w:r>
    </w:p>
    <w:p w14:paraId="6EADB361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454" w:hanging="454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3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 xml:space="preserve">Identify 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 xml:space="preserve">the absolute uncertainty in the gradient and </w:t>
      </w:r>
      <w:r w:rsidRPr="00F370CD">
        <w:rPr>
          <w:rFonts w:ascii="Times New Roman" w:eastAsia="Calibri" w:hAnsi="Times New Roman" w:cs="Times New Roman"/>
          <w:i/>
          <w:iCs/>
          <w:kern w:val="0"/>
          <w:lang w:val="en-AU"/>
          <w14:ligatures w14:val="none"/>
        </w:rPr>
        <w:t>y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>-intercept of the linear trendline. (2 marks)</w:t>
      </w:r>
    </w:p>
    <w:p w14:paraId="18C7952A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Times New Roman" w:hAnsi="Times New Roman" w:cs="Times New Roman"/>
          <w:kern w:val="0"/>
          <w:lang w:val="en-AU" w:eastAsia="en-AU"/>
          <w14:ligatures w14:val="none"/>
        </w:rPr>
      </w:pPr>
      <w:r w:rsidRPr="00115809">
        <w:rPr>
          <w:rFonts w:ascii="Times New Roman" w:eastAsia="Times New Roman" w:hAnsi="Times New Roman" w:cs="Times New Roman"/>
          <w:noProof/>
          <w:kern w:val="0"/>
          <w:position w:val="-24"/>
          <w:lang w:val="en-AU" w:eastAsia="en-AU"/>
        </w:rPr>
        <w:object w:dxaOrig="8960" w:dyaOrig="620" w14:anchorId="19CA7CA3">
          <v:shape id="_x0000_i1030" type="#_x0000_t75" alt="" style="width:448.6pt;height:31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801597511" r:id="rId26"/>
        </w:object>
      </w:r>
    </w:p>
    <w:p w14:paraId="3BB22893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Times New Roman" w:hAnsi="Times New Roman" w:cs="Times New Roman"/>
          <w:kern w:val="0"/>
          <w:lang w:val="en-AU" w:eastAsia="en-AU"/>
          <w14:ligatures w14:val="none"/>
        </w:rPr>
      </w:pPr>
      <w:r w:rsidRPr="00115809">
        <w:rPr>
          <w:rFonts w:ascii="Times New Roman" w:eastAsia="SimSun" w:hAnsi="Times New Roman" w:cs="Times New Roman"/>
          <w:iCs/>
          <w:noProof/>
          <w:kern w:val="0"/>
          <w:position w:val="-60"/>
          <w:lang w:val="en-AU" w:eastAsia="en-AU"/>
        </w:rPr>
        <w:object w:dxaOrig="6840" w:dyaOrig="1620" w14:anchorId="3FC8277C">
          <v:shape id="_x0000_i1031" type="#_x0000_t75" alt="" style="width:341.7pt;height:80.85pt;mso-width-percent:0;mso-height-percent:0;mso-width-percent:0;mso-height-percent:0" o:ole="">
            <v:imagedata r:id="rId27" o:title=""/>
          </v:shape>
          <o:OLEObject Type="Embed" ProgID="Equation.DSMT4" ShapeID="_x0000_i1031" DrawAspect="Content" ObjectID="_1801597512" r:id="rId28"/>
        </w:object>
      </w:r>
    </w:p>
    <w:p w14:paraId="63D61294" w14:textId="51AB3E9F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Times New Roman" w:hAnsi="Times New Roman" w:cs="Times New Roman"/>
          <w:kern w:val="0"/>
          <w:lang w:val="en-AU" w:eastAsia="en-AU"/>
          <w14:ligatures w14:val="none"/>
        </w:rPr>
      </w:pPr>
      <w:r w:rsidRPr="00115809">
        <w:rPr>
          <w:rFonts w:ascii="Times New Roman" w:eastAsia="SimSun" w:hAnsi="Times New Roman" w:cs="Times New Roman"/>
          <w:iCs/>
          <w:noProof/>
          <w:kern w:val="0"/>
          <w:position w:val="-60"/>
          <w:lang w:val="en-AU" w:eastAsia="en-AU"/>
        </w:rPr>
        <w:object w:dxaOrig="6840" w:dyaOrig="1620" w14:anchorId="121328D0">
          <v:shape id="_x0000_i1032" type="#_x0000_t75" alt="" style="width:342.85pt;height:80.85pt;mso-width-percent:0;mso-height-percent:0;mso-width-percent:0;mso-height-percent:0" o:ole="">
            <v:imagedata r:id="rId29" o:title=""/>
          </v:shape>
          <o:OLEObject Type="Embed" ProgID="Equation.DSMT4" ShapeID="_x0000_i1032" DrawAspect="Content" ObjectID="_1801597513" r:id="rId30"/>
        </w:object>
      </w:r>
    </w:p>
    <w:p w14:paraId="2693B233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outlineLvl w:val="2"/>
        <w:rPr>
          <w:rFonts w:ascii="Times New Roman" w:eastAsia="MS Gothic" w:hAnsi="Times New Roman" w:cs="Times New Roman"/>
          <w:b/>
          <w:color w:val="000000"/>
          <w:kern w:val="0"/>
          <w:lang w:val="en-AU" w:eastAsia="en-AU"/>
          <w14:ligatures w14:val="none"/>
        </w:rPr>
      </w:pPr>
      <w:r w:rsidRPr="00F370CD">
        <w:rPr>
          <w:rFonts w:ascii="Times New Roman" w:eastAsia="MS Gothic" w:hAnsi="Times New Roman" w:cs="Times New Roman"/>
          <w:b/>
          <w:color w:val="000000"/>
          <w:kern w:val="0"/>
          <w:lang w:val="en-AU" w:eastAsia="en-AU"/>
          <w14:ligatures w14:val="none"/>
        </w:rPr>
        <w:t>Interpret evidence</w:t>
      </w:r>
    </w:p>
    <w:p w14:paraId="0B2820BA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ind w:left="454" w:hanging="454"/>
        <w:rPr>
          <w:rFonts w:ascii="Times New Roman" w:eastAsia="Calibri" w:hAnsi="Times New Roman" w:cs="Times New Roman"/>
          <w:kern w:val="0"/>
          <w:lang w:val="en-AU"/>
          <w14:ligatures w14:val="none"/>
        </w:rPr>
      </w:pP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4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ab/>
      </w:r>
      <w:r w:rsidRPr="00F370CD">
        <w:rPr>
          <w:rFonts w:ascii="Times New Roman" w:eastAsia="Calibri" w:hAnsi="Times New Roman" w:cs="Times New Roman"/>
          <w:b/>
          <w:bCs/>
          <w:kern w:val="0"/>
          <w:lang w:val="en-AU"/>
          <w14:ligatures w14:val="none"/>
        </w:rPr>
        <w:t>Draw</w:t>
      </w:r>
      <w:r w:rsidRPr="00F370CD">
        <w:rPr>
          <w:rFonts w:ascii="Times New Roman" w:eastAsia="Calibri" w:hAnsi="Times New Roman" w:cs="Times New Roman"/>
          <w:kern w:val="0"/>
          <w:lang w:val="en-AU"/>
          <w14:ligatures w14:val="none"/>
        </w:rPr>
        <w:t xml:space="preserve"> a quantitative conclusion about the relationship between the radiation intensity and distance. Include the absolute or percentage uncertainty and show your reasoning. (4 marks)</w:t>
      </w:r>
    </w:p>
    <w:p w14:paraId="1D7C3D04" w14:textId="77777777" w:rsidR="00F370CD" w:rsidRPr="00F370CD" w:rsidRDefault="00F370CD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color w:val="0070C0"/>
          <w:kern w:val="0"/>
          <w:lang w:val="en-AU"/>
          <w14:ligatures w14:val="none"/>
        </w:rPr>
      </w:pPr>
    </w:p>
    <w:p w14:paraId="423D73D5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iCs/>
          <w:color w:val="0070C0"/>
          <w:kern w:val="0"/>
          <w:lang w:val="en-AU" w:eastAsia="en-AU"/>
          <w14:ligatures w14:val="none"/>
        </w:rPr>
      </w:pPr>
      <w:r w:rsidRPr="00115809">
        <w:rPr>
          <w:rFonts w:ascii="Times New Roman" w:eastAsia="SimSun" w:hAnsi="Times New Roman" w:cs="Times New Roman"/>
          <w:iCs/>
          <w:noProof/>
          <w:color w:val="0070C0"/>
          <w:kern w:val="0"/>
          <w:position w:val="-44"/>
          <w:lang w:val="en-AU" w:eastAsia="en-AU"/>
        </w:rPr>
        <w:object w:dxaOrig="7040" w:dyaOrig="999" w14:anchorId="2AFB38AF">
          <v:shape id="_x0000_i1033" type="#_x0000_t75" alt="" style="width:351.7pt;height:50.4pt;mso-width-percent:0;mso-height-percent:0;mso-width-percent:0;mso-height-percent:0" o:ole="">
            <v:imagedata r:id="rId31" o:title=""/>
          </v:shape>
          <o:OLEObject Type="Embed" ProgID="Equation.DSMT4" ShapeID="_x0000_i1033" DrawAspect="Content" ObjectID="_1801597514" r:id="rId32"/>
        </w:object>
      </w:r>
    </w:p>
    <w:p w14:paraId="4A9180C1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iCs/>
          <w:color w:val="0070C0"/>
          <w:kern w:val="0"/>
          <w:lang w:val="en-AU" w:eastAsia="en-AU"/>
          <w14:ligatures w14:val="none"/>
        </w:rPr>
      </w:pPr>
      <w:r w:rsidRPr="00115809">
        <w:rPr>
          <w:rFonts w:ascii="Times New Roman" w:eastAsia="SimSun" w:hAnsi="Times New Roman" w:cs="Times New Roman"/>
          <w:iCs/>
          <w:noProof/>
          <w:color w:val="0070C0"/>
          <w:kern w:val="0"/>
          <w:position w:val="-44"/>
          <w:lang w:val="en-AU" w:eastAsia="en-AU"/>
        </w:rPr>
        <w:object w:dxaOrig="7479" w:dyaOrig="999" w14:anchorId="449AD479">
          <v:shape id="_x0000_i1034" type="#_x0000_t75" alt="" style="width:375.5pt;height:50.4pt;mso-width-percent:0;mso-height-percent:0;mso-width-percent:0;mso-height-percent:0" o:ole="">
            <v:imagedata r:id="rId33" o:title=""/>
          </v:shape>
          <o:OLEObject Type="Embed" ProgID="Equation.DSMT4" ShapeID="_x0000_i1034" DrawAspect="Content" ObjectID="_1801597515" r:id="rId34"/>
        </w:object>
      </w:r>
    </w:p>
    <w:p w14:paraId="4B0545CD" w14:textId="77777777" w:rsidR="00F370CD" w:rsidRPr="00F370CD" w:rsidRDefault="00C2590F" w:rsidP="00F3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color w:val="0070C0"/>
          <w:kern w:val="0"/>
          <w:lang w:val="en-AU"/>
          <w14:ligatures w14:val="none"/>
        </w:rPr>
      </w:pPr>
      <w:r w:rsidRPr="00115809">
        <w:rPr>
          <w:rFonts w:ascii="Times New Roman" w:eastAsia="SimSun" w:hAnsi="Times New Roman" w:cs="Times New Roman"/>
          <w:noProof/>
          <w:color w:val="0070C0"/>
          <w:kern w:val="0"/>
          <w:position w:val="-28"/>
          <w:lang w:val="en-AU"/>
        </w:rPr>
        <w:object w:dxaOrig="7360" w:dyaOrig="680" w14:anchorId="671F19A5">
          <v:shape id="_x0000_i1035" type="#_x0000_t75" alt="" style="width:368.3pt;height:34.9pt;mso-width-percent:0;mso-height-percent:0;mso-width-percent:0;mso-height-percent:0" o:ole="">
            <v:imagedata r:id="rId35" o:title=""/>
          </v:shape>
          <o:OLEObject Type="Embed" ProgID="Equation.DSMT4" ShapeID="_x0000_i1035" DrawAspect="Content" ObjectID="_1801597516" r:id="rId36"/>
        </w:object>
      </w:r>
    </w:p>
    <w:p w14:paraId="2453B393" w14:textId="77777777" w:rsidR="00F370CD" w:rsidRPr="00F370CD" w:rsidRDefault="00F370CD" w:rsidP="00F370CD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color w:val="0070C0"/>
          <w:kern w:val="0"/>
          <w:lang w:val="en-AU"/>
          <w14:ligatures w14:val="none"/>
        </w:rPr>
      </w:pPr>
    </w:p>
    <w:p w14:paraId="71C620E3" w14:textId="77777777" w:rsidR="00F370CD" w:rsidRDefault="00F370CD"/>
    <w:p w14:paraId="6BA16819" w14:textId="4FC89A94" w:rsidR="002C04E6" w:rsidRDefault="003D1B8B">
      <w:r>
        <w:t>If you find any more, contact Richard Walding at: waldingr49@gmail.com</w:t>
      </w:r>
    </w:p>
    <w:p w14:paraId="07181DE1" w14:textId="3C11C727" w:rsidR="004759BE" w:rsidRDefault="004759BE" w:rsidP="00440542"/>
    <w:p w14:paraId="0D506A81" w14:textId="77777777" w:rsidR="00440542" w:rsidRDefault="00440542" w:rsidP="00440542"/>
    <w:p w14:paraId="1EBC8401" w14:textId="77777777" w:rsidR="00440542" w:rsidRDefault="00440542" w:rsidP="00440542"/>
    <w:sectPr w:rsidR="0044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BE"/>
    <w:rsid w:val="00005E83"/>
    <w:rsid w:val="00030B7E"/>
    <w:rsid w:val="000A3CE1"/>
    <w:rsid w:val="000C7F75"/>
    <w:rsid w:val="000E041C"/>
    <w:rsid w:val="00100E41"/>
    <w:rsid w:val="0011115C"/>
    <w:rsid w:val="00115809"/>
    <w:rsid w:val="00167A66"/>
    <w:rsid w:val="001E170D"/>
    <w:rsid w:val="00261F9B"/>
    <w:rsid w:val="002C04E6"/>
    <w:rsid w:val="002F0CF1"/>
    <w:rsid w:val="002F642A"/>
    <w:rsid w:val="003D1B8B"/>
    <w:rsid w:val="00440542"/>
    <w:rsid w:val="004759BE"/>
    <w:rsid w:val="004A166D"/>
    <w:rsid w:val="004B27D7"/>
    <w:rsid w:val="004C785A"/>
    <w:rsid w:val="005A0F1E"/>
    <w:rsid w:val="00647907"/>
    <w:rsid w:val="006B3A2E"/>
    <w:rsid w:val="00810717"/>
    <w:rsid w:val="00853317"/>
    <w:rsid w:val="00887F3F"/>
    <w:rsid w:val="008914EC"/>
    <w:rsid w:val="008B0304"/>
    <w:rsid w:val="009B142D"/>
    <w:rsid w:val="00A0021E"/>
    <w:rsid w:val="00A2035C"/>
    <w:rsid w:val="00A40D8F"/>
    <w:rsid w:val="00A814D8"/>
    <w:rsid w:val="00A83985"/>
    <w:rsid w:val="00BB60A9"/>
    <w:rsid w:val="00BE2ABD"/>
    <w:rsid w:val="00C2590F"/>
    <w:rsid w:val="00C53EDF"/>
    <w:rsid w:val="00C5666A"/>
    <w:rsid w:val="00DC56D1"/>
    <w:rsid w:val="00EE73F4"/>
    <w:rsid w:val="00F370CD"/>
    <w:rsid w:val="00F37BFA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532F"/>
  <w15:chartTrackingRefBased/>
  <w15:docId w15:val="{213013AD-2FE9-DC40-BD11-59049AF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21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3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0CD"/>
    <w:pPr>
      <w:spacing w:before="120" w:after="120" w:line="240" w:lineRule="auto"/>
      <w:ind w:left="340" w:hanging="340"/>
    </w:pPr>
    <w:rPr>
      <w:rFonts w:ascii="Arial" w:hAnsi="Arial"/>
      <w:kern w:val="0"/>
      <w:sz w:val="20"/>
      <w:szCs w:val="20"/>
      <w:lang w:val="en-A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0CD"/>
    <w:rPr>
      <w:rFonts w:ascii="Arial" w:hAnsi="Arial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oleObject" Target="embeddings/oleObject10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07654c-1543-47e1-81c5-300c2627be14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Walding</dc:creator>
  <cp:keywords/>
  <dc:description/>
  <cp:lastModifiedBy>Richard Walding</cp:lastModifiedBy>
  <cp:revision>6</cp:revision>
  <cp:lastPrinted>2025-02-19T07:33:00Z</cp:lastPrinted>
  <dcterms:created xsi:type="dcterms:W3CDTF">2025-02-19T07:33:00Z</dcterms:created>
  <dcterms:modified xsi:type="dcterms:W3CDTF">2025-02-20T12:58:00Z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